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3F12" w14:textId="77777777" w:rsidR="00471DD3" w:rsidRPr="00AF7F45" w:rsidRDefault="00000000">
      <w:pPr>
        <w:pStyle w:val="Kop1"/>
        <w:spacing w:before="240" w:after="0" w:line="259" w:lineRule="auto"/>
        <w:rPr>
          <w:rFonts w:ascii="Calibri" w:eastAsia="Calibri" w:hAnsi="Calibri" w:cs="Calibri"/>
          <w:color w:val="2F5496"/>
          <w:sz w:val="32"/>
          <w:szCs w:val="32"/>
          <w:lang w:val="en-US"/>
        </w:rPr>
      </w:pPr>
      <w:r w:rsidRPr="00AF7F45">
        <w:rPr>
          <w:rFonts w:ascii="Calibri" w:eastAsia="Calibri" w:hAnsi="Calibri" w:cs="Calibri"/>
          <w:color w:val="2F5496"/>
          <w:sz w:val="32"/>
          <w:szCs w:val="32"/>
          <w:lang w:val="en-US"/>
        </w:rPr>
        <w:t xml:space="preserve">Analyse  </w:t>
      </w:r>
      <w:r w:rsidRPr="00AF7F45">
        <w:rPr>
          <w:b/>
          <w:color w:val="232A31"/>
          <w:sz w:val="27"/>
          <w:szCs w:val="27"/>
          <w:highlight w:val="white"/>
          <w:lang w:val="en-US"/>
        </w:rPr>
        <w:t>ASM International NV (ASM.AS)</w:t>
      </w:r>
    </w:p>
    <w:p w14:paraId="01687261" w14:textId="77777777" w:rsidR="00471DD3" w:rsidRDefault="00000000">
      <w:r>
        <w:t>Opgemaakt op: 19/12/2022</w:t>
      </w:r>
    </w:p>
    <w:p w14:paraId="1EF8A8BD" w14:textId="77777777" w:rsidR="00471DD3" w:rsidRDefault="00000000">
      <w:r>
        <w:t>Door: Dirk Desnijder</w:t>
      </w:r>
    </w:p>
    <w:p w14:paraId="446E28A9" w14:textId="77777777" w:rsidR="00471DD3" w:rsidRDefault="00471DD3"/>
    <w:p w14:paraId="511AC41B" w14:textId="77777777" w:rsidR="00471DD3" w:rsidRDefault="00000000">
      <w:hyperlink r:id="rId6">
        <w:r>
          <w:rPr>
            <w:color w:val="1155CC"/>
            <w:u w:val="single"/>
          </w:rPr>
          <w:t>https://www.vanslingerlandt.com/wp-content/uploads/2023/03/2022_ASMI_Annual_Report.pdf</w:t>
        </w:r>
      </w:hyperlink>
    </w:p>
    <w:p w14:paraId="0AE226C3" w14:textId="77777777" w:rsidR="00471DD3" w:rsidRDefault="00471DD3"/>
    <w:p w14:paraId="20F5D059" w14:textId="77777777" w:rsidR="00471DD3" w:rsidRDefault="00000000">
      <w:r>
        <w:rPr>
          <w:noProof/>
        </w:rPr>
        <w:drawing>
          <wp:inline distT="114300" distB="114300" distL="114300" distR="114300" wp14:anchorId="29AF11CF" wp14:editId="3C4B03B9">
            <wp:extent cx="5731200" cy="3263900"/>
            <wp:effectExtent l="0" t="0" r="0" b="0"/>
            <wp:docPr id="43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6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46A114" w14:textId="77777777" w:rsidR="00471DD3" w:rsidRDefault="00471DD3">
      <w:pPr>
        <w:spacing w:after="160" w:line="259" w:lineRule="auto"/>
        <w:rPr>
          <w:rFonts w:ascii="Calibri" w:eastAsia="Calibri" w:hAnsi="Calibri" w:cs="Calibri"/>
        </w:rPr>
      </w:pPr>
    </w:p>
    <w:p w14:paraId="1AF042CC" w14:textId="3B1BA7BA" w:rsidR="00471DD3" w:rsidRDefault="00D34101">
      <w:pPr>
        <w:spacing w:after="160" w:line="259" w:lineRule="auto"/>
        <w:rPr>
          <w:rFonts w:ascii="Calibri" w:eastAsia="Calibri" w:hAnsi="Calibri" w:cs="Calibri"/>
        </w:rPr>
      </w:pPr>
      <w:bookmarkStart w:id="0" w:name="_heading=h.gjdgxs" w:colFirst="0" w:colLast="0"/>
      <w:bookmarkEnd w:id="0"/>
      <w:r w:rsidRPr="00D34101">
        <w:rPr>
          <w:rFonts w:ascii="Calibri" w:eastAsia="Calibri" w:hAnsi="Calibri" w:cs="Calibri"/>
          <w:noProof/>
        </w:rPr>
        <w:drawing>
          <wp:inline distT="0" distB="0" distL="0" distR="0" wp14:anchorId="2EFE520E" wp14:editId="6D9EA180">
            <wp:extent cx="4892464" cy="3093988"/>
            <wp:effectExtent l="0" t="0" r="3810" b="0"/>
            <wp:docPr id="406396756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396756" name="Afbeelding 1" descr="Afbeelding met tekst, schermopname, Lettertype, nummer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2464" cy="309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71A4D" w14:textId="77777777" w:rsidR="00471DD3" w:rsidRDefault="00471DD3"/>
    <w:p w14:paraId="1578A5DC" w14:textId="77777777" w:rsidR="00471DD3" w:rsidRDefault="00471DD3"/>
    <w:p w14:paraId="507FB101" w14:textId="77777777" w:rsidR="00471DD3" w:rsidRDefault="00471DD3"/>
    <w:p w14:paraId="4DB64329" w14:textId="77777777" w:rsidR="00471DD3" w:rsidRDefault="00000000">
      <w:pPr>
        <w:pStyle w:val="Kop2"/>
        <w:numPr>
          <w:ilvl w:val="0"/>
          <w:numId w:val="2"/>
        </w:numPr>
        <w:spacing w:before="40" w:after="0" w:line="259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lastRenderedPageBreak/>
        <w:t xml:space="preserve">Algemene informatie van het bedrijf </w:t>
      </w:r>
    </w:p>
    <w:p w14:paraId="643B66E4" w14:textId="77777777" w:rsidR="00471DD3" w:rsidRDefault="00471DD3">
      <w:pPr>
        <w:spacing w:before="40" w:line="259" w:lineRule="auto"/>
      </w:pPr>
    </w:p>
    <w:p w14:paraId="55E7215A" w14:textId="77777777" w:rsidR="00471DD3" w:rsidRDefault="00000000">
      <w:pPr>
        <w:numPr>
          <w:ilvl w:val="0"/>
          <w:numId w:val="3"/>
        </w:num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 business</w:t>
      </w:r>
    </w:p>
    <w:p w14:paraId="1EF76273" w14:textId="77777777" w:rsidR="00471DD3" w:rsidRDefault="00000000">
      <w:pPr>
        <w:numPr>
          <w:ilvl w:val="1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Wat doet het bedrijf? 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sz w:val="24"/>
          <w:szCs w:val="24"/>
        </w:rPr>
        <w:t>ASM Int bouwt en verkoopt wafer bewerkende machines voor de halfgeleider industrie.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color w:val="202122"/>
          <w:sz w:val="21"/>
          <w:szCs w:val="21"/>
          <w:highlight w:val="white"/>
        </w:rPr>
        <w:t>Technologieën die ASM levert zijn </w:t>
      </w:r>
      <w:hyperlink r:id="rId9">
        <w:r>
          <w:rPr>
            <w:color w:val="BA0000"/>
            <w:sz w:val="21"/>
            <w:szCs w:val="21"/>
            <w:highlight w:val="white"/>
            <w:u w:val="single"/>
          </w:rPr>
          <w:t>atoomlaagdepositie</w:t>
        </w:r>
      </w:hyperlink>
      <w:r>
        <w:t xml:space="preserve"> (ALD)</w:t>
      </w:r>
      <w:r>
        <w:rPr>
          <w:color w:val="202122"/>
          <w:sz w:val="21"/>
          <w:szCs w:val="21"/>
          <w:highlight w:val="white"/>
        </w:rPr>
        <w:t>, </w:t>
      </w:r>
      <w:hyperlink r:id="rId10">
        <w:r>
          <w:rPr>
            <w:color w:val="0645AD"/>
            <w:sz w:val="21"/>
            <w:szCs w:val="21"/>
            <w:highlight w:val="white"/>
            <w:u w:val="single"/>
          </w:rPr>
          <w:t>epitaxie</w:t>
        </w:r>
      </w:hyperlink>
      <w:r>
        <w:t xml:space="preserve"> (aanbrengen van een dunne laag) </w:t>
      </w:r>
      <w:r>
        <w:rPr>
          <w:color w:val="202122"/>
          <w:sz w:val="21"/>
          <w:szCs w:val="21"/>
          <w:highlight w:val="white"/>
        </w:rPr>
        <w:t>, chemische-dampdepositie (</w:t>
      </w:r>
      <w:hyperlink r:id="rId11">
        <w:r>
          <w:rPr>
            <w:color w:val="0645AD"/>
            <w:sz w:val="21"/>
            <w:szCs w:val="21"/>
            <w:highlight w:val="white"/>
            <w:u w:val="single"/>
          </w:rPr>
          <w:t>chemical vapor deposition</w:t>
        </w:r>
      </w:hyperlink>
      <w:r>
        <w:rPr>
          <w:color w:val="202122"/>
          <w:sz w:val="21"/>
          <w:szCs w:val="21"/>
          <w:highlight w:val="white"/>
        </w:rPr>
        <w:t>, CVD) en </w:t>
      </w:r>
      <w:hyperlink r:id="rId12">
        <w:r>
          <w:rPr>
            <w:color w:val="0645AD"/>
            <w:sz w:val="21"/>
            <w:szCs w:val="21"/>
            <w:highlight w:val="white"/>
            <w:u w:val="single"/>
          </w:rPr>
          <w:t>diffusie</w:t>
        </w:r>
      </w:hyperlink>
      <w:r>
        <w:rPr>
          <w:color w:val="202122"/>
          <w:sz w:val="21"/>
          <w:szCs w:val="21"/>
          <w:highlight w:val="white"/>
        </w:rPr>
        <w:t>.</w:t>
      </w:r>
      <w:r>
        <w:rPr>
          <w:rFonts w:ascii="Calibri" w:eastAsia="Calibri" w:hAnsi="Calibri" w:cs="Calibri"/>
        </w:rPr>
        <w:br/>
      </w:r>
    </w:p>
    <w:p w14:paraId="138886B5" w14:textId="77777777" w:rsidR="00471DD3" w:rsidRDefault="00000000">
      <w:pPr>
        <w:numPr>
          <w:ilvl w:val="1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welke markt legt het bedrijf zich toe?</w:t>
      </w:r>
      <w:r>
        <w:rPr>
          <w:rFonts w:ascii="Calibri" w:eastAsia="Calibri" w:hAnsi="Calibri" w:cs="Calibri"/>
        </w:rPr>
        <w:br/>
        <w:t>De markt van de machines voor de productie van chips</w:t>
      </w:r>
      <w:r>
        <w:rPr>
          <w:rFonts w:ascii="Calibri" w:eastAsia="Calibri" w:hAnsi="Calibri" w:cs="Calibri"/>
        </w:rPr>
        <w:br/>
      </w:r>
    </w:p>
    <w:p w14:paraId="77A498AE" w14:textId="77777777" w:rsidR="00471DD3" w:rsidRDefault="00000000">
      <w:pPr>
        <w:numPr>
          <w:ilvl w:val="1"/>
          <w:numId w:val="3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Hoe zal de markt evalueren in de toekomst? </w:t>
      </w:r>
      <w:r>
        <w:rPr>
          <w:rFonts w:ascii="Calibri" w:eastAsia="Calibri" w:hAnsi="Calibri" w:cs="Calibri"/>
        </w:rPr>
        <w:br/>
        <w:t>Er zijn steeds meer chips nodig in de wereld ( internet of things, autos, gsms, wapens,..) Zelfs een oude gloeilamp is tegenwoordig een electronisch toestel</w:t>
      </w:r>
    </w:p>
    <w:p w14:paraId="00823DA1" w14:textId="77777777" w:rsidR="00471DD3" w:rsidRDefault="00000000">
      <w:pPr>
        <w:numPr>
          <w:ilvl w:val="0"/>
          <w:numId w:val="3"/>
        </w:numPr>
        <w:spacing w:line="259" w:lineRule="auto"/>
        <w:rPr>
          <w:b/>
        </w:rPr>
      </w:pPr>
      <w:r>
        <w:rPr>
          <w:rFonts w:ascii="Calibri" w:eastAsia="Calibri" w:hAnsi="Calibri" w:cs="Calibri"/>
          <w:b/>
        </w:rPr>
        <w:t>Aandeelhouderschap</w:t>
      </w:r>
      <w:r>
        <w:rPr>
          <w:rFonts w:ascii="Calibri" w:eastAsia="Calibri" w:hAnsi="Calibri" w:cs="Calibri"/>
          <w:b/>
        </w:rPr>
        <w:br/>
      </w:r>
    </w:p>
    <w:p w14:paraId="1F830B0E" w14:textId="77777777" w:rsidR="00471DD3" w:rsidRDefault="00000000">
      <w:pPr>
        <w:numPr>
          <w:ilvl w:val="1"/>
          <w:numId w:val="3"/>
        </w:numPr>
        <w:spacing w:line="259" w:lineRule="auto"/>
      </w:pPr>
      <w:r>
        <w:rPr>
          <w:rFonts w:ascii="Calibri" w:eastAsia="Calibri" w:hAnsi="Calibri" w:cs="Calibri"/>
        </w:rPr>
        <w:t xml:space="preserve">Familiebedrijf? Heeft het management zelf veel aandelen?  Geen familiebedrijf meer. (vroeger wel) </w:t>
      </w:r>
      <w:r>
        <w:rPr>
          <w:rFonts w:ascii="Calibri" w:eastAsia="Calibri" w:hAnsi="Calibri" w:cs="Calibri"/>
        </w:rPr>
        <w:br/>
      </w:r>
      <w:r>
        <w:rPr>
          <w:noProof/>
        </w:rPr>
        <w:drawing>
          <wp:inline distT="0" distB="0" distL="0" distR="0" wp14:anchorId="24DA9BA9" wp14:editId="719278DC">
            <wp:extent cx="5534273" cy="2971149"/>
            <wp:effectExtent l="0" t="0" r="0" b="0"/>
            <wp:docPr id="42" name="image10.png" descr="Afbeelding met tekst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Afbeelding met tekst&#10;&#10;Automatisch gegenereerde beschrijvi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4273" cy="29711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br/>
      </w:r>
      <w:r>
        <w:rPr>
          <w:rFonts w:ascii="Lato" w:eastAsia="Lato" w:hAnsi="Lato" w:cs="Lato"/>
          <w:color w:val="212529"/>
          <w:highlight w:val="white"/>
        </w:rPr>
        <w:br/>
      </w:r>
      <w:r>
        <w:rPr>
          <w:rFonts w:ascii="Calibri" w:eastAsia="Calibri" w:hAnsi="Calibri" w:cs="Calibri"/>
        </w:rPr>
        <w:br/>
      </w:r>
    </w:p>
    <w:p w14:paraId="014BC918" w14:textId="77777777" w:rsidR="00471DD3" w:rsidRDefault="00000000">
      <w:pPr>
        <w:numPr>
          <w:ilvl w:val="0"/>
          <w:numId w:val="3"/>
        </w:numPr>
        <w:spacing w:line="259" w:lineRule="auto"/>
      </w:pPr>
      <w:r>
        <w:rPr>
          <w:rFonts w:ascii="Calibri" w:eastAsia="Calibri" w:hAnsi="Calibri" w:cs="Calibri"/>
        </w:rPr>
        <w:t>SWOT (enkel de essentie!)</w:t>
      </w:r>
    </w:p>
    <w:p w14:paraId="536E54C1" w14:textId="77777777" w:rsidR="00471DD3" w:rsidRDefault="00000000">
      <w:pPr>
        <w:numPr>
          <w:ilvl w:val="1"/>
          <w:numId w:val="3"/>
        </w:numPr>
        <w:spacing w:line="259" w:lineRule="auto"/>
      </w:pPr>
      <w:r>
        <w:rPr>
          <w:rFonts w:ascii="Calibri" w:eastAsia="Calibri" w:hAnsi="Calibri" w:cs="Calibri"/>
        </w:rPr>
        <w:t>De sterke/zwakke punten van de onderneming en mogelijkheden/bedreigingen (SWOT)</w:t>
      </w:r>
      <w:r>
        <w:rPr>
          <w:rFonts w:ascii="Calibri" w:eastAsia="Calibri" w:hAnsi="Calibri" w:cs="Calibri"/>
        </w:rPr>
        <w:br/>
      </w:r>
    </w:p>
    <w:p w14:paraId="4AB646B2" w14:textId="77777777" w:rsidR="00471DD3" w:rsidRDefault="00000000">
      <w:pPr>
        <w:numPr>
          <w:ilvl w:val="2"/>
          <w:numId w:val="3"/>
        </w:numPr>
        <w:spacing w:line="259" w:lineRule="auto"/>
      </w:pPr>
      <w:r>
        <w:rPr>
          <w:rFonts w:ascii="Calibri" w:eastAsia="Calibri" w:hAnsi="Calibri" w:cs="Calibri"/>
        </w:rPr>
        <w:t>Sterke balans, nauwelijks schulden</w:t>
      </w:r>
    </w:p>
    <w:p w14:paraId="4DC2E870" w14:textId="77777777" w:rsidR="00471DD3" w:rsidRDefault="00000000">
      <w:pPr>
        <w:numPr>
          <w:ilvl w:val="2"/>
          <w:numId w:val="3"/>
        </w:numPr>
        <w:spacing w:line="259" w:lineRule="auto"/>
      </w:pPr>
      <w:r>
        <w:rPr>
          <w:rFonts w:ascii="Calibri" w:eastAsia="Calibri" w:hAnsi="Calibri" w:cs="Calibri"/>
        </w:rPr>
        <w:t>Groeisector + strategische investeringen in chip in US &amp; Europa</w:t>
      </w:r>
    </w:p>
    <w:p w14:paraId="495BFF5B" w14:textId="77777777" w:rsidR="00471DD3" w:rsidRDefault="00000000">
      <w:pPr>
        <w:numPr>
          <w:ilvl w:val="2"/>
          <w:numId w:val="3"/>
        </w:numPr>
        <w:spacing w:line="259" w:lineRule="auto"/>
      </w:pPr>
      <w:r>
        <w:rPr>
          <w:rFonts w:ascii="Calibri" w:eastAsia="Calibri" w:hAnsi="Calibri" w:cs="Calibri"/>
        </w:rPr>
        <w:t>Grote investeringen in R&amp;D &amp; verschillende R&amp;D centra</w:t>
      </w:r>
    </w:p>
    <w:p w14:paraId="69602AC3" w14:textId="77777777" w:rsidR="00471DD3" w:rsidRDefault="00000000">
      <w:pPr>
        <w:numPr>
          <w:ilvl w:val="2"/>
          <w:numId w:val="3"/>
        </w:numPr>
        <w:spacing w:line="259" w:lineRule="auto"/>
      </w:pPr>
      <w:r>
        <w:rPr>
          <w:rFonts w:ascii="Calibri" w:eastAsia="Calibri" w:hAnsi="Calibri" w:cs="Calibri"/>
        </w:rPr>
        <w:t>Marktleider in ALD techniek , sterk in EPI ( + SC voor EV)</w:t>
      </w:r>
    </w:p>
    <w:p w14:paraId="2955597A" w14:textId="77777777" w:rsidR="00471DD3" w:rsidRDefault="00000000">
      <w:pPr>
        <w:numPr>
          <w:ilvl w:val="2"/>
          <w:numId w:val="3"/>
        </w:numPr>
        <w:spacing w:line="259" w:lineRule="auto"/>
      </w:pPr>
      <w:r>
        <w:rPr>
          <w:rFonts w:ascii="Calibri" w:eastAsia="Calibri" w:hAnsi="Calibri" w:cs="Calibri"/>
        </w:rPr>
        <w:lastRenderedPageBreak/>
        <w:t>Er is nog een mooi spaarpotje ùmet ASMPT aandelen (ca 500 milj €)</w:t>
      </w:r>
    </w:p>
    <w:p w14:paraId="4A56609B" w14:textId="77777777" w:rsidR="00471DD3" w:rsidRPr="00AF7F45" w:rsidRDefault="00000000">
      <w:pPr>
        <w:numPr>
          <w:ilvl w:val="2"/>
          <w:numId w:val="3"/>
        </w:numPr>
        <w:spacing w:line="259" w:lineRule="auto"/>
        <w:rPr>
          <w:lang w:val="en-US"/>
        </w:rPr>
      </w:pPr>
      <w:r w:rsidRPr="00AF7F45">
        <w:rPr>
          <w:rFonts w:ascii="Calibri" w:eastAsia="Calibri" w:hAnsi="Calibri" w:cs="Calibri"/>
          <w:lang w:val="en-US"/>
        </w:rPr>
        <w:t>Hoge ESG (environment, social, governance) score</w:t>
      </w:r>
      <w:r w:rsidRPr="00AF7F45">
        <w:rPr>
          <w:rFonts w:ascii="Calibri" w:eastAsia="Calibri" w:hAnsi="Calibri" w:cs="Calibri"/>
          <w:lang w:val="en-US"/>
        </w:rPr>
        <w:br/>
      </w:r>
      <w:r w:rsidRPr="00AF7F45">
        <w:rPr>
          <w:rFonts w:ascii="Calibri" w:eastAsia="Calibri" w:hAnsi="Calibri" w:cs="Calibri"/>
          <w:lang w:val="en-US"/>
        </w:rPr>
        <w:br/>
      </w:r>
    </w:p>
    <w:p w14:paraId="6EC4F87E" w14:textId="77777777" w:rsidR="00471DD3" w:rsidRDefault="00000000">
      <w:pPr>
        <w:numPr>
          <w:ilvl w:val="2"/>
          <w:numId w:val="3"/>
        </w:numPr>
        <w:spacing w:line="259" w:lineRule="auto"/>
      </w:pPr>
      <w:r>
        <w:rPr>
          <w:rFonts w:ascii="Calibri" w:eastAsia="Calibri" w:hAnsi="Calibri" w:cs="Calibri"/>
        </w:rPr>
        <w:t>Investerings goederen zijn cyclisch</w:t>
      </w:r>
    </w:p>
    <w:p w14:paraId="157DDFFB" w14:textId="77777777" w:rsidR="00471DD3" w:rsidRDefault="00000000">
      <w:pPr>
        <w:numPr>
          <w:ilvl w:val="2"/>
          <w:numId w:val="3"/>
        </w:numPr>
        <w:spacing w:line="259" w:lineRule="auto"/>
      </w:pPr>
      <w:r>
        <w:rPr>
          <w:rFonts w:ascii="Calibri" w:eastAsia="Calibri" w:hAnsi="Calibri" w:cs="Calibri"/>
        </w:rPr>
        <w:t>Verbod voor uitvoer naar China en Rusland</w:t>
      </w:r>
    </w:p>
    <w:p w14:paraId="19064A5F" w14:textId="77777777" w:rsidR="00471DD3" w:rsidRDefault="00000000">
      <w:pPr>
        <w:spacing w:line="259" w:lineRule="auto"/>
        <w:ind w:left="2160"/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</w:p>
    <w:p w14:paraId="215FDC1B" w14:textId="77777777" w:rsidR="00471DD3" w:rsidRDefault="00000000">
      <w:pPr>
        <w:numPr>
          <w:ilvl w:val="1"/>
          <w:numId w:val="3"/>
        </w:numPr>
        <w:spacing w:after="240" w:line="259" w:lineRule="auto"/>
      </w:pPr>
      <w:r>
        <w:rPr>
          <w:rFonts w:ascii="Calibri" w:eastAsia="Calibri" w:hAnsi="Calibri" w:cs="Calibri"/>
        </w:rPr>
        <w:t>Zijn er belangrijke risico’s op sector/regelgeving/landniveau?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 xml:space="preserve">   </w:t>
      </w:r>
      <w:r>
        <w:rPr>
          <w:rFonts w:ascii="Calibri" w:eastAsia="Calibri" w:hAnsi="Calibri" w:cs="Calibri"/>
          <w:b/>
        </w:rPr>
        <w:t>Verbod van uitvoer van machines voor het maken van chips naar Rusland en China door westerse landen</w:t>
      </w:r>
      <w:r>
        <w:rPr>
          <w:rFonts w:ascii="Calibri" w:eastAsia="Calibri" w:hAnsi="Calibri" w:cs="Calibri"/>
          <w:b/>
        </w:rPr>
        <w:br/>
      </w:r>
    </w:p>
    <w:p w14:paraId="758BB71F" w14:textId="77777777" w:rsidR="00471DD3" w:rsidRDefault="00471DD3">
      <w:pPr>
        <w:spacing w:after="160" w:line="259" w:lineRule="auto"/>
        <w:rPr>
          <w:rFonts w:ascii="Calibri" w:eastAsia="Calibri" w:hAnsi="Calibri" w:cs="Calibri"/>
        </w:rPr>
      </w:pPr>
    </w:p>
    <w:p w14:paraId="0BFD0CC3" w14:textId="77777777" w:rsidR="00471DD3" w:rsidRDefault="00000000">
      <w:pPr>
        <w:pStyle w:val="Kop2"/>
        <w:numPr>
          <w:ilvl w:val="0"/>
          <w:numId w:val="2"/>
        </w:numPr>
        <w:spacing w:before="40" w:after="0" w:line="259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Selectiecriteria:</w:t>
      </w:r>
    </w:p>
    <w:p w14:paraId="05DF48EB" w14:textId="77777777" w:rsidR="00471DD3" w:rsidRDefault="00471DD3">
      <w:pPr>
        <w:spacing w:after="160" w:line="259" w:lineRule="auto"/>
        <w:rPr>
          <w:rFonts w:ascii="Calibri" w:eastAsia="Calibri" w:hAnsi="Calibri" w:cs="Calibri"/>
        </w:rPr>
      </w:pPr>
    </w:p>
    <w:tbl>
      <w:tblPr>
        <w:tblStyle w:val="a2"/>
        <w:tblW w:w="8295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15"/>
        <w:gridCol w:w="915"/>
        <w:gridCol w:w="3465"/>
      </w:tblGrid>
      <w:tr w:rsidR="00471DD3" w14:paraId="415DAAC7" w14:textId="77777777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D1C10" w14:textId="77777777" w:rsidR="00471DD3" w:rsidRDefault="0000000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criterium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A7099" w14:textId="77777777" w:rsidR="00471DD3" w:rsidRDefault="00471DD3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E6ECD" w14:textId="77777777" w:rsidR="00471DD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uitleg</w:t>
            </w:r>
          </w:p>
        </w:tc>
      </w:tr>
      <w:tr w:rsidR="00471DD3" w14:paraId="1F2E2008" w14:textId="77777777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D7B3F" w14:textId="77777777" w:rsidR="00471DD3" w:rsidRDefault="0000000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Rentabiliteit Eigen Vermogen (REV) &gt; 10%</w:t>
            </w:r>
          </w:p>
          <w:p w14:paraId="201DE965" w14:textId="77777777" w:rsidR="00471DD3" w:rsidRDefault="0000000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Gaat het bedrijf dit kunnen aanhouden en WAAROM?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F8270" w14:textId="77777777" w:rsidR="00471DD3" w:rsidRDefault="0000000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BC5C0" w14:textId="77777777" w:rsidR="00471DD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21% </w:t>
            </w:r>
            <w:r>
              <w:rPr>
                <w:rFonts w:ascii="Calibri" w:eastAsia="Calibri" w:hAnsi="Calibri" w:cs="Calibri"/>
              </w:rPr>
              <w:br/>
              <w:t>Het is een bedrijf met vrijwel geen schulden waarbij de Benjamin Loh (CEO sedert 2020) een meer expansieve koers volgt dan zijn voorganger (tussen 2012-2019 was REV +-12%). In US &amp; Europa komen er strategische investeringen in de chips productie.</w:t>
            </w:r>
          </w:p>
        </w:tc>
      </w:tr>
      <w:tr w:rsidR="00471DD3" w14:paraId="042AF259" w14:textId="77777777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F9F1C" w14:textId="77777777" w:rsidR="00471DD3" w:rsidRDefault="0000000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Historische autonome groei &gt; 8% (REV * (1 – div. pay out %))</w:t>
            </w:r>
          </w:p>
          <w:p w14:paraId="6BD7C498" w14:textId="77777777" w:rsidR="00471DD3" w:rsidRDefault="0000000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Gaat het bedrijf dit kunnen aanhouden en WAAROM?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DE9BD" w14:textId="77777777" w:rsidR="00471DD3" w:rsidRDefault="0000000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+/-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CCE80" w14:textId="77777777" w:rsidR="00471DD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 payout 22%  REV  21%  (progn)</w:t>
            </w:r>
            <w:r>
              <w:rPr>
                <w:rFonts w:ascii="Calibri" w:eastAsia="Calibri" w:hAnsi="Calibri" w:cs="Calibri"/>
              </w:rPr>
              <w:br/>
              <w:t>REV*(1-div payout%) = 9,7% (progn)</w:t>
            </w:r>
            <w:r>
              <w:rPr>
                <w:rFonts w:ascii="Calibri" w:eastAsia="Calibri" w:hAnsi="Calibri" w:cs="Calibri"/>
              </w:rPr>
              <w:br/>
              <w:t>Langlopend 15j   REV 12%  div payout 55%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highlight w:val="magenta"/>
              </w:rPr>
              <w:t>Autonome groei (langlopend) 5,4%</w:t>
            </w:r>
            <w:r>
              <w:rPr>
                <w:rFonts w:ascii="Calibri" w:eastAsia="Calibri" w:hAnsi="Calibri" w:cs="Calibri"/>
              </w:rPr>
              <w:br/>
              <w:t>Hoge investeringen in R&amp;D en veel ambitie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</w:p>
        </w:tc>
      </w:tr>
      <w:tr w:rsidR="00471DD3" w14:paraId="5587D465" w14:textId="77777777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FFEE5" w14:textId="77777777" w:rsidR="00471DD3" w:rsidRDefault="0000000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Consistente bedrijfsresultaten in het verleden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8ABB" w14:textId="77777777" w:rsidR="00471DD3" w:rsidRDefault="0000000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1055F" w14:textId="77777777" w:rsidR="00471DD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Ja, zeker de laatste 10 jaar</w:t>
            </w:r>
          </w:p>
        </w:tc>
      </w:tr>
      <w:tr w:rsidR="00471DD3" w14:paraId="1DA88CD2" w14:textId="77777777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BFA16" w14:textId="77777777" w:rsidR="00471DD3" w:rsidRDefault="0000000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Voorspelbare resultaten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5FE33" w14:textId="77777777" w:rsidR="00471DD3" w:rsidRDefault="0000000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5CD0F" w14:textId="77777777" w:rsidR="00471DD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Vrij voorspelbaar de laatste 5 jaar. Positieve uitschieter in 2017 met de verkoop aan een groot gedeelte aandelen van ASMPT aan een topprijs. Ongeveer reeds 10 jaar winstgevend</w:t>
            </w:r>
          </w:p>
        </w:tc>
      </w:tr>
      <w:tr w:rsidR="00471DD3" w14:paraId="2432192D" w14:textId="77777777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F1BFE" w14:textId="77777777" w:rsidR="00471DD3" w:rsidRDefault="0000000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Gunstige lange termijn vooruitzichten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1D8F5" w14:textId="77777777" w:rsidR="00471DD3" w:rsidRDefault="0000000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D083F" w14:textId="77777777" w:rsidR="00471DD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Ja,  marktleider in ALD depositie machines (55% marketshare 2026), o.a. door acquisitie ook sterke positie in epitaxie</w:t>
            </w:r>
          </w:p>
        </w:tc>
      </w:tr>
      <w:tr w:rsidR="00471DD3" w14:paraId="2FB9ADB9" w14:textId="77777777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CA758" w14:textId="77777777" w:rsidR="00471DD3" w:rsidRDefault="0000000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Conservatieve financiering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CA632" w14:textId="77777777" w:rsidR="00471DD3" w:rsidRDefault="0000000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0B416" w14:textId="77777777" w:rsidR="00471DD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Ja,  nauwelijks schulden</w:t>
            </w:r>
          </w:p>
        </w:tc>
      </w:tr>
      <w:tr w:rsidR="00471DD3" w14:paraId="41558DD8" w14:textId="77777777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A641C" w14:textId="77777777" w:rsidR="00471DD3" w:rsidRDefault="0000000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Business is simpel en begrijpelijk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F27BE" w14:textId="77777777" w:rsidR="00471DD3" w:rsidRDefault="00471DD3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465E2" w14:textId="77777777" w:rsidR="00471DD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Ontwerp, bouw e verkoop van machines aan chip producenten</w:t>
            </w:r>
          </w:p>
        </w:tc>
      </w:tr>
      <w:tr w:rsidR="00471DD3" w14:paraId="04FC6FCA" w14:textId="77777777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F6792" w14:textId="77777777" w:rsidR="00471DD3" w:rsidRDefault="0000000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Geen recente grote overnames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5062F" w14:textId="77777777" w:rsidR="00471DD3" w:rsidRDefault="0000000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neen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B111D" w14:textId="77777777" w:rsidR="00471DD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magenta"/>
              </w:rPr>
              <w:t xml:space="preserve">Juli 2022 overname van LPE spa </w:t>
            </w:r>
            <w:r>
              <w:rPr>
                <w:rFonts w:ascii="Calibri" w:eastAsia="Calibri" w:hAnsi="Calibri" w:cs="Calibri"/>
                <w:highlight w:val="magenta"/>
              </w:rPr>
              <w:br/>
              <w:t>voor 425 milj €</w:t>
            </w:r>
          </w:p>
        </w:tc>
      </w:tr>
      <w:tr w:rsidR="00471DD3" w14:paraId="0AEEAA5E" w14:textId="77777777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93B5F" w14:textId="77777777" w:rsidR="00471DD3" w:rsidRDefault="0000000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Management is kundig en betrouwbaar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7A50B" w14:textId="77777777" w:rsidR="00471DD3" w:rsidRDefault="0000000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388A9" w14:textId="77777777" w:rsidR="00471DD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Algemeen zijn er gunstige vooruitzichten</w:t>
            </w:r>
            <w:r>
              <w:rPr>
                <w:rFonts w:ascii="Calibri" w:eastAsia="Calibri" w:hAnsi="Calibri" w:cs="Calibri"/>
              </w:rPr>
              <w:br/>
              <w:t>van de analysten. De resultaten 2021 &amp; 2022 zijn prima, dus is veronderstel dat het management OK is</w:t>
            </w:r>
            <w:r>
              <w:rPr>
                <w:rFonts w:ascii="Calibri" w:eastAsia="Calibri" w:hAnsi="Calibri" w:cs="Calibri"/>
              </w:rPr>
              <w:br/>
            </w:r>
          </w:p>
        </w:tc>
      </w:tr>
      <w:tr w:rsidR="00471DD3" w14:paraId="3DD4923E" w14:textId="77777777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A8C01" w14:textId="77777777" w:rsidR="00471DD3" w:rsidRDefault="00000000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Geen recente belangrijke wijziging in het management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9AA27" w14:textId="77777777" w:rsidR="00471DD3" w:rsidRDefault="00000000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+/-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15EF4" w14:textId="77777777" w:rsidR="00471DD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Management vervangen 2020-2021</w:t>
            </w:r>
          </w:p>
        </w:tc>
      </w:tr>
    </w:tbl>
    <w:p w14:paraId="1EFB1D5B" w14:textId="77777777" w:rsidR="00471DD3" w:rsidRDefault="00471DD3">
      <w:pPr>
        <w:spacing w:after="160" w:line="259" w:lineRule="auto"/>
        <w:ind w:left="720"/>
        <w:rPr>
          <w:rFonts w:ascii="Calibri" w:eastAsia="Calibri" w:hAnsi="Calibri" w:cs="Calibri"/>
        </w:rPr>
      </w:pPr>
    </w:p>
    <w:p w14:paraId="22A1F4D1" w14:textId="77777777" w:rsidR="00471DD3" w:rsidRDefault="00000000">
      <w:pPr>
        <w:spacing w:after="160" w:line="259" w:lineRule="auto"/>
        <w:ind w:left="720"/>
      </w:pPr>
      <w:r>
        <w:rPr>
          <w:rFonts w:ascii="Calibri" w:eastAsia="Calibri" w:hAnsi="Calibri" w:cs="Calibri"/>
        </w:rPr>
        <w:t>Voldoet het aan alle criteria?:  Nee,   historische autonome groei lager dan 8%,</w:t>
      </w:r>
      <w:r>
        <w:rPr>
          <w:rFonts w:ascii="Calibri" w:eastAsia="Calibri" w:hAnsi="Calibri" w:cs="Calibri"/>
        </w:rPr>
        <w:br/>
        <w:t xml:space="preserve">    overname van LPE in 2022</w:t>
      </w:r>
    </w:p>
    <w:p w14:paraId="3A39B7B7" w14:textId="77777777" w:rsidR="00471DD3" w:rsidRDefault="00471DD3">
      <w:pPr>
        <w:spacing w:after="160" w:line="259" w:lineRule="auto"/>
        <w:ind w:left="720"/>
        <w:rPr>
          <w:rFonts w:ascii="Calibri" w:eastAsia="Calibri" w:hAnsi="Calibri" w:cs="Calibri"/>
        </w:rPr>
      </w:pPr>
    </w:p>
    <w:p w14:paraId="5349AD63" w14:textId="77777777" w:rsidR="00471DD3" w:rsidRDefault="00471DD3">
      <w:pPr>
        <w:spacing w:after="160" w:line="259" w:lineRule="auto"/>
        <w:ind w:left="720"/>
        <w:rPr>
          <w:rFonts w:ascii="Calibri" w:eastAsia="Calibri" w:hAnsi="Calibri" w:cs="Calibri"/>
        </w:rPr>
      </w:pPr>
    </w:p>
    <w:p w14:paraId="4C8D9ADC" w14:textId="77777777" w:rsidR="00471DD3" w:rsidRDefault="00000000">
      <w:pPr>
        <w:pStyle w:val="Kop2"/>
        <w:numPr>
          <w:ilvl w:val="0"/>
          <w:numId w:val="2"/>
        </w:numPr>
        <w:spacing w:before="40" w:after="0" w:line="259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lastRenderedPageBreak/>
        <w:t>Resultaten Sybs model – waardebepaling</w:t>
      </w:r>
      <w:r>
        <w:rPr>
          <w:rFonts w:ascii="Calibri" w:eastAsia="Calibri" w:hAnsi="Calibri" w:cs="Calibri"/>
          <w:color w:val="2F5496"/>
          <w:sz w:val="26"/>
          <w:szCs w:val="26"/>
        </w:rPr>
        <w:br/>
      </w:r>
      <w:r>
        <w:rPr>
          <w:rFonts w:ascii="Calibri" w:eastAsia="Calibri" w:hAnsi="Calibri" w:cs="Calibri"/>
          <w:noProof/>
          <w:color w:val="2F5496"/>
          <w:sz w:val="26"/>
          <w:szCs w:val="26"/>
        </w:rPr>
        <w:drawing>
          <wp:inline distT="114300" distB="114300" distL="114300" distR="114300" wp14:anchorId="1B33814A" wp14:editId="21F3C6FB">
            <wp:extent cx="5731200" cy="6337300"/>
            <wp:effectExtent l="0" t="0" r="0" b="0"/>
            <wp:docPr id="41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33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7AD956" w14:textId="77777777" w:rsidR="00471DD3" w:rsidRDefault="00471DD3"/>
    <w:p w14:paraId="56F0BC44" w14:textId="77777777" w:rsidR="00471DD3" w:rsidRDefault="00471DD3"/>
    <w:p w14:paraId="6C7358A3" w14:textId="77777777" w:rsidR="00471DD3" w:rsidRDefault="00471DD3">
      <w:pPr>
        <w:spacing w:line="259" w:lineRule="auto"/>
        <w:rPr>
          <w:rFonts w:ascii="Calibri" w:eastAsia="Calibri" w:hAnsi="Calibri" w:cs="Calibri"/>
        </w:rPr>
      </w:pPr>
    </w:p>
    <w:p w14:paraId="201C608D" w14:textId="77777777" w:rsidR="00471DD3" w:rsidRDefault="00000000">
      <w:pPr>
        <w:pStyle w:val="Kop2"/>
        <w:numPr>
          <w:ilvl w:val="0"/>
          <w:numId w:val="2"/>
        </w:numPr>
        <w:spacing w:before="40" w:after="0" w:line="259" w:lineRule="auto"/>
        <w:rPr>
          <w:rFonts w:ascii="Calibri" w:eastAsia="Calibri" w:hAnsi="Calibri" w:cs="Calibri"/>
          <w:color w:val="2F5496"/>
          <w:sz w:val="26"/>
          <w:szCs w:val="26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color w:val="2F5496"/>
          <w:sz w:val="26"/>
          <w:szCs w:val="26"/>
        </w:rPr>
        <w:t>Eindconclusie</w:t>
      </w:r>
    </w:p>
    <w:p w14:paraId="7BB0B418" w14:textId="77777777" w:rsidR="00471DD3" w:rsidRDefault="00471DD3"/>
    <w:p w14:paraId="44FA09BC" w14:textId="77777777" w:rsidR="00471DD3" w:rsidRDefault="00000000">
      <w:r>
        <w:t>Een technologisch interessant bedrijf met een stevige balans, zonder schulden.</w:t>
      </w:r>
    </w:p>
    <w:p w14:paraId="47544571" w14:textId="77777777" w:rsidR="00471DD3" w:rsidRDefault="00000000">
      <w:r>
        <w:t>Een soort turn around met stijgende winstgevendheid de laatste jaren.</w:t>
      </w:r>
    </w:p>
    <w:p w14:paraId="06F8D938" w14:textId="77777777" w:rsidR="00471DD3" w:rsidRDefault="00471DD3">
      <w:pPr>
        <w:spacing w:after="160" w:line="259" w:lineRule="auto"/>
        <w:rPr>
          <w:rFonts w:ascii="Calibri" w:eastAsia="Calibri" w:hAnsi="Calibri" w:cs="Calibri"/>
          <w:color w:val="2F5496"/>
          <w:sz w:val="26"/>
          <w:szCs w:val="26"/>
        </w:rPr>
      </w:pPr>
      <w:bookmarkStart w:id="2" w:name="_heading=h.1fob9te" w:colFirst="0" w:colLast="0"/>
      <w:bookmarkEnd w:id="2"/>
    </w:p>
    <w:p w14:paraId="13B1F2AB" w14:textId="77777777" w:rsidR="00471DD3" w:rsidRDefault="00471DD3">
      <w:pPr>
        <w:spacing w:after="160" w:line="259" w:lineRule="auto"/>
        <w:rPr>
          <w:rFonts w:ascii="Calibri" w:eastAsia="Calibri" w:hAnsi="Calibri" w:cs="Calibri"/>
          <w:color w:val="2F5496"/>
          <w:sz w:val="26"/>
          <w:szCs w:val="26"/>
        </w:rPr>
      </w:pPr>
    </w:p>
    <w:p w14:paraId="2CB73BE0" w14:textId="77777777" w:rsidR="00471DD3" w:rsidRDefault="00471DD3">
      <w:pPr>
        <w:spacing w:after="160" w:line="259" w:lineRule="auto"/>
        <w:rPr>
          <w:rFonts w:ascii="Calibri" w:eastAsia="Calibri" w:hAnsi="Calibri" w:cs="Calibri"/>
          <w:color w:val="2F5496"/>
          <w:sz w:val="26"/>
          <w:szCs w:val="26"/>
        </w:rPr>
      </w:pPr>
    </w:p>
    <w:p w14:paraId="0C80CB3B" w14:textId="77777777" w:rsidR="00471DD3" w:rsidRDefault="00471DD3">
      <w:pPr>
        <w:spacing w:after="160" w:line="259" w:lineRule="auto"/>
        <w:rPr>
          <w:rFonts w:ascii="Calibri" w:eastAsia="Calibri" w:hAnsi="Calibri" w:cs="Calibri"/>
          <w:color w:val="2F5496"/>
          <w:sz w:val="26"/>
          <w:szCs w:val="26"/>
        </w:rPr>
      </w:pPr>
    </w:p>
    <w:p w14:paraId="1AE2CE20" w14:textId="5BDFFFCE" w:rsidR="00471DD3" w:rsidRDefault="00471DD3"/>
    <w:p w14:paraId="0A0A54CF" w14:textId="51453850" w:rsidR="00471DD3" w:rsidRDefault="00471DD3"/>
    <w:p w14:paraId="49642FA3" w14:textId="5644DDE4" w:rsidR="00471DD3" w:rsidRDefault="00471DD3">
      <w:pPr>
        <w:spacing w:after="160" w:line="259" w:lineRule="auto"/>
      </w:pPr>
    </w:p>
    <w:p w14:paraId="23846106" w14:textId="77777777" w:rsidR="00471DD3" w:rsidRDefault="00471DD3"/>
    <w:p w14:paraId="288AF0BB" w14:textId="77777777" w:rsidR="00471DD3" w:rsidRDefault="00471DD3"/>
    <w:p w14:paraId="75420FB2" w14:textId="77777777" w:rsidR="00471DD3" w:rsidRDefault="00471DD3"/>
    <w:p w14:paraId="026110BC" w14:textId="77777777" w:rsidR="00471DD3" w:rsidRDefault="00471DD3"/>
    <w:p w14:paraId="60CBB384" w14:textId="77777777" w:rsidR="00471DD3" w:rsidRDefault="00471DD3"/>
    <w:p w14:paraId="01B2CA24" w14:textId="77777777" w:rsidR="00471DD3" w:rsidRDefault="00471DD3">
      <w:pPr>
        <w:rPr>
          <w:b/>
          <w:sz w:val="24"/>
          <w:szCs w:val="24"/>
        </w:rPr>
      </w:pPr>
    </w:p>
    <w:p w14:paraId="430182DF" w14:textId="77777777" w:rsidR="00471DD3" w:rsidRDefault="00471DD3">
      <w:pPr>
        <w:rPr>
          <w:b/>
          <w:sz w:val="24"/>
          <w:szCs w:val="24"/>
        </w:rPr>
      </w:pPr>
    </w:p>
    <w:p w14:paraId="2C067CE8" w14:textId="77777777" w:rsidR="00471DD3" w:rsidRDefault="00471DD3">
      <w:pPr>
        <w:rPr>
          <w:b/>
          <w:sz w:val="24"/>
          <w:szCs w:val="24"/>
        </w:rPr>
      </w:pPr>
    </w:p>
    <w:p w14:paraId="0FF29D3C" w14:textId="77777777" w:rsidR="00471DD3" w:rsidRDefault="00471DD3">
      <w:pPr>
        <w:rPr>
          <w:b/>
          <w:sz w:val="24"/>
          <w:szCs w:val="24"/>
        </w:rPr>
      </w:pPr>
    </w:p>
    <w:p w14:paraId="6986CF2D" w14:textId="77777777" w:rsidR="00471DD3" w:rsidRDefault="00471DD3">
      <w:pPr>
        <w:rPr>
          <w:b/>
          <w:sz w:val="24"/>
          <w:szCs w:val="24"/>
        </w:rPr>
      </w:pPr>
    </w:p>
    <w:p w14:paraId="73C6DD04" w14:textId="77777777" w:rsidR="00471DD3" w:rsidRDefault="00471DD3">
      <w:pPr>
        <w:rPr>
          <w:b/>
          <w:sz w:val="24"/>
          <w:szCs w:val="24"/>
        </w:rPr>
      </w:pPr>
    </w:p>
    <w:p w14:paraId="71F809C5" w14:textId="77777777" w:rsidR="00471DD3" w:rsidRDefault="00471DD3"/>
    <w:p w14:paraId="539BAF7E" w14:textId="75BC7DE4" w:rsidR="00471DD3" w:rsidRDefault="00471DD3"/>
    <w:p w14:paraId="16A86864" w14:textId="3E0BC190" w:rsidR="00471DD3" w:rsidRDefault="00471DD3"/>
    <w:p w14:paraId="55B98238" w14:textId="77777777" w:rsidR="00471DD3" w:rsidRDefault="00471DD3"/>
    <w:p w14:paraId="48C57988" w14:textId="3A05ACED" w:rsidR="00471DD3" w:rsidRDefault="00000000">
      <w:r>
        <w:br/>
      </w:r>
    </w:p>
    <w:p w14:paraId="5AD4326B" w14:textId="77777777" w:rsidR="00471DD3" w:rsidRDefault="00471DD3"/>
    <w:p w14:paraId="199F0ED0" w14:textId="37511182" w:rsidR="00471DD3" w:rsidRDefault="00471DD3"/>
    <w:p w14:paraId="0607F02C" w14:textId="77777777" w:rsidR="00471DD3" w:rsidRDefault="00471DD3"/>
    <w:p w14:paraId="79957AB5" w14:textId="77777777" w:rsidR="00471DD3" w:rsidRDefault="00471DD3"/>
    <w:p w14:paraId="769170D4" w14:textId="77777777" w:rsidR="00471DD3" w:rsidRDefault="00471DD3"/>
    <w:p w14:paraId="44A2779E" w14:textId="77777777" w:rsidR="00471DD3" w:rsidRDefault="00471DD3"/>
    <w:p w14:paraId="7F850A36" w14:textId="1850E1DD" w:rsidR="00471DD3" w:rsidRDefault="00471DD3"/>
    <w:p w14:paraId="2DE5B613" w14:textId="77777777" w:rsidR="00471DD3" w:rsidRDefault="00471DD3"/>
    <w:p w14:paraId="6086C580" w14:textId="1DEF2501" w:rsidR="00471DD3" w:rsidRDefault="00471DD3"/>
    <w:p w14:paraId="2D53AE18" w14:textId="77777777" w:rsidR="00471DD3" w:rsidRDefault="00471DD3"/>
    <w:p w14:paraId="11C6C0E6" w14:textId="77777777" w:rsidR="00471DD3" w:rsidRDefault="00471DD3"/>
    <w:p w14:paraId="10E2FA9E" w14:textId="77777777" w:rsidR="00471DD3" w:rsidRDefault="00471DD3"/>
    <w:p w14:paraId="6EB548AD" w14:textId="77777777" w:rsidR="00471DD3" w:rsidRDefault="00471DD3"/>
    <w:p w14:paraId="3BB2076A" w14:textId="77777777" w:rsidR="00471DD3" w:rsidRDefault="00471DD3"/>
    <w:p w14:paraId="3DD844DA" w14:textId="77777777" w:rsidR="00471DD3" w:rsidRDefault="00471DD3"/>
    <w:p w14:paraId="2CD631D8" w14:textId="798AF487" w:rsidR="00471DD3" w:rsidRDefault="00471DD3"/>
    <w:p w14:paraId="3042EC5C" w14:textId="77777777" w:rsidR="00471DD3" w:rsidRDefault="00471DD3"/>
    <w:p w14:paraId="12724471" w14:textId="77777777" w:rsidR="00471DD3" w:rsidRDefault="00471DD3"/>
    <w:p w14:paraId="44B84D4F" w14:textId="77777777" w:rsidR="00471DD3" w:rsidRDefault="00000000">
      <w:r>
        <w:t xml:space="preserve"> </w:t>
      </w:r>
    </w:p>
    <w:p w14:paraId="6D7ABA9F" w14:textId="77777777" w:rsidR="00471DD3" w:rsidRDefault="00471DD3"/>
    <w:p w14:paraId="18564752" w14:textId="77777777" w:rsidR="00471DD3" w:rsidRDefault="00471DD3"/>
    <w:p w14:paraId="13E478EA" w14:textId="3B0BEA78" w:rsidR="00471DD3" w:rsidRDefault="00000000" w:rsidP="00AF7F45">
      <w:r>
        <w:t xml:space="preserve"> </w:t>
      </w:r>
    </w:p>
    <w:p w14:paraId="3EFF688C" w14:textId="44257B4B" w:rsidR="00471DD3" w:rsidRDefault="00471DD3">
      <w:pPr>
        <w:ind w:firstLine="720"/>
      </w:pPr>
    </w:p>
    <w:p w14:paraId="675A9DE5" w14:textId="77777777" w:rsidR="00471DD3" w:rsidRDefault="00471DD3"/>
    <w:p w14:paraId="1A684EA2" w14:textId="77777777" w:rsidR="00471DD3" w:rsidRDefault="00471DD3"/>
    <w:p w14:paraId="2E9D5AAB" w14:textId="77777777" w:rsidR="00471DD3" w:rsidRDefault="00471DD3"/>
    <w:p w14:paraId="65AC2657" w14:textId="77777777" w:rsidR="00471DD3" w:rsidRDefault="00471DD3"/>
    <w:p w14:paraId="1847B7BE" w14:textId="77777777" w:rsidR="00471DD3" w:rsidRDefault="00471DD3"/>
    <w:p w14:paraId="1260A93A" w14:textId="77777777" w:rsidR="00471DD3" w:rsidRDefault="00471DD3"/>
    <w:p w14:paraId="4D14E7B0" w14:textId="1C346911" w:rsidR="00471DD3" w:rsidRDefault="00471DD3"/>
    <w:p w14:paraId="360917B9" w14:textId="39430547" w:rsidR="00471DD3" w:rsidRDefault="00471DD3"/>
    <w:p w14:paraId="15DFD685" w14:textId="77777777" w:rsidR="00471DD3" w:rsidRDefault="00471DD3"/>
    <w:p w14:paraId="47357CA4" w14:textId="77777777" w:rsidR="00471DD3" w:rsidRDefault="00471DD3"/>
    <w:p w14:paraId="69FB6EA0" w14:textId="77777777" w:rsidR="00471DD3" w:rsidRDefault="00471DD3"/>
    <w:p w14:paraId="6DCFE22A" w14:textId="77777777" w:rsidR="00471DD3" w:rsidRDefault="00471DD3"/>
    <w:p w14:paraId="5B2450A1" w14:textId="77777777" w:rsidR="00471DD3" w:rsidRDefault="00471DD3">
      <w:pPr>
        <w:rPr>
          <w:sz w:val="24"/>
          <w:szCs w:val="24"/>
        </w:rPr>
      </w:pPr>
    </w:p>
    <w:p w14:paraId="1B361592" w14:textId="77777777" w:rsidR="00471DD3" w:rsidRDefault="00471DD3">
      <w:pPr>
        <w:rPr>
          <w:sz w:val="24"/>
          <w:szCs w:val="24"/>
        </w:rPr>
      </w:pPr>
    </w:p>
    <w:p w14:paraId="103D6190" w14:textId="77777777" w:rsidR="00471DD3" w:rsidRPr="00D34101" w:rsidRDefault="00471DD3">
      <w:pPr>
        <w:rPr>
          <w:lang w:val="nl-NL"/>
        </w:rPr>
      </w:pPr>
    </w:p>
    <w:p w14:paraId="023A9531" w14:textId="77777777" w:rsidR="00471DD3" w:rsidRDefault="00471DD3"/>
    <w:p w14:paraId="1C7A19B2" w14:textId="0DFDA9DE" w:rsidR="00471DD3" w:rsidRDefault="00471DD3"/>
    <w:p w14:paraId="1338918B" w14:textId="77777777" w:rsidR="00471DD3" w:rsidRDefault="00471DD3"/>
    <w:p w14:paraId="7C343DBC" w14:textId="77777777" w:rsidR="00471DD3" w:rsidRDefault="00471DD3"/>
    <w:p w14:paraId="7B3156FF" w14:textId="77777777" w:rsidR="00471DD3" w:rsidRDefault="00471DD3"/>
    <w:p w14:paraId="2EE35EA9" w14:textId="77777777" w:rsidR="00471DD3" w:rsidRDefault="00471DD3"/>
    <w:p w14:paraId="71AF74EA" w14:textId="77777777" w:rsidR="00471DD3" w:rsidRDefault="00471DD3"/>
    <w:p w14:paraId="732529AB" w14:textId="7AD4900C" w:rsidR="00471DD3" w:rsidRDefault="00471DD3"/>
    <w:p w14:paraId="73BC7E47" w14:textId="77777777" w:rsidR="00471DD3" w:rsidRDefault="00471DD3"/>
    <w:p w14:paraId="21455F0F" w14:textId="77777777" w:rsidR="00471DD3" w:rsidRDefault="00471DD3"/>
    <w:p w14:paraId="7D5C8043" w14:textId="77777777" w:rsidR="00471DD3" w:rsidRDefault="00471DD3"/>
    <w:p w14:paraId="60B184EC" w14:textId="77777777" w:rsidR="00471DD3" w:rsidRDefault="00471DD3"/>
    <w:p w14:paraId="154531DF" w14:textId="77777777" w:rsidR="00471DD3" w:rsidRDefault="00471DD3"/>
    <w:p w14:paraId="1A96ED37" w14:textId="77777777" w:rsidR="00471DD3" w:rsidRDefault="00471DD3"/>
    <w:p w14:paraId="2B17091C" w14:textId="77777777" w:rsidR="00471DD3" w:rsidRDefault="00471DD3"/>
    <w:p w14:paraId="2DC53E81" w14:textId="77777777" w:rsidR="00471DD3" w:rsidRDefault="00471DD3"/>
    <w:p w14:paraId="1D29C695" w14:textId="77777777" w:rsidR="00471DD3" w:rsidRDefault="00471DD3"/>
    <w:p w14:paraId="66B3F1FF" w14:textId="3643F00B" w:rsidR="00471DD3" w:rsidRDefault="00471DD3"/>
    <w:p w14:paraId="2057B737" w14:textId="77777777" w:rsidR="00471DD3" w:rsidRDefault="00471DD3"/>
    <w:p w14:paraId="601C869B" w14:textId="7255A564" w:rsidR="00471DD3" w:rsidRDefault="00471DD3"/>
    <w:p w14:paraId="4164C90B" w14:textId="61947B45" w:rsidR="00471DD3" w:rsidRDefault="00000000">
      <w:r>
        <w:t xml:space="preserve"> </w:t>
      </w:r>
    </w:p>
    <w:p w14:paraId="52817194" w14:textId="77777777" w:rsidR="00471DD3" w:rsidRDefault="00471DD3"/>
    <w:p w14:paraId="4AEF18A7" w14:textId="77777777" w:rsidR="00471DD3" w:rsidRDefault="00471DD3"/>
    <w:p w14:paraId="519188FF" w14:textId="77777777" w:rsidR="00471DD3" w:rsidRDefault="00471DD3"/>
    <w:p w14:paraId="57417FAB" w14:textId="77777777" w:rsidR="00471DD3" w:rsidRDefault="00471DD3"/>
    <w:p w14:paraId="4D9BEC2B" w14:textId="77777777" w:rsidR="00471DD3" w:rsidRDefault="00471DD3"/>
    <w:p w14:paraId="71BFF972" w14:textId="77777777" w:rsidR="00471DD3" w:rsidRDefault="00471DD3"/>
    <w:p w14:paraId="6CD183B8" w14:textId="357A2353" w:rsidR="00471DD3" w:rsidRDefault="00471DD3"/>
    <w:p w14:paraId="3CB72D0B" w14:textId="77777777" w:rsidR="00471DD3" w:rsidRDefault="00471DD3"/>
    <w:p w14:paraId="5A47DAEF" w14:textId="6C717753" w:rsidR="00471DD3" w:rsidRDefault="00471DD3"/>
    <w:p w14:paraId="11A6D7CC" w14:textId="77777777" w:rsidR="00471DD3" w:rsidRDefault="00471DD3"/>
    <w:p w14:paraId="48B15FD6" w14:textId="77777777" w:rsidR="00471DD3" w:rsidRDefault="00471DD3">
      <w:pPr>
        <w:rPr>
          <w:b/>
          <w:sz w:val="24"/>
          <w:szCs w:val="24"/>
        </w:rPr>
      </w:pPr>
    </w:p>
    <w:p w14:paraId="57B66D75" w14:textId="30956690" w:rsidR="00471DD3" w:rsidRDefault="00471DD3">
      <w:pPr>
        <w:rPr>
          <w:b/>
          <w:sz w:val="24"/>
          <w:szCs w:val="24"/>
        </w:rPr>
      </w:pPr>
    </w:p>
    <w:p w14:paraId="0C91FDBE" w14:textId="77777777" w:rsidR="00471DD3" w:rsidRDefault="00471DD3">
      <w:pPr>
        <w:rPr>
          <w:b/>
          <w:sz w:val="24"/>
          <w:szCs w:val="24"/>
        </w:rPr>
      </w:pPr>
    </w:p>
    <w:p w14:paraId="57C02C80" w14:textId="77777777" w:rsidR="00471DD3" w:rsidRDefault="00471DD3">
      <w:pPr>
        <w:rPr>
          <w:b/>
          <w:sz w:val="24"/>
          <w:szCs w:val="24"/>
        </w:rPr>
      </w:pPr>
    </w:p>
    <w:p w14:paraId="02781979" w14:textId="77777777" w:rsidR="00471DD3" w:rsidRDefault="00471DD3">
      <w:pPr>
        <w:rPr>
          <w:b/>
          <w:sz w:val="24"/>
          <w:szCs w:val="24"/>
        </w:rPr>
      </w:pPr>
    </w:p>
    <w:p w14:paraId="5475EACE" w14:textId="77777777" w:rsidR="00471DD3" w:rsidRDefault="00471DD3">
      <w:pPr>
        <w:rPr>
          <w:b/>
          <w:sz w:val="24"/>
          <w:szCs w:val="24"/>
        </w:rPr>
      </w:pPr>
    </w:p>
    <w:p w14:paraId="4ABDD55A" w14:textId="77777777" w:rsidR="00471DD3" w:rsidRDefault="00471DD3">
      <w:pPr>
        <w:rPr>
          <w:b/>
          <w:sz w:val="24"/>
          <w:szCs w:val="24"/>
        </w:rPr>
      </w:pPr>
    </w:p>
    <w:p w14:paraId="082BB03E" w14:textId="77777777" w:rsidR="00471DD3" w:rsidRPr="00D34101" w:rsidRDefault="00471DD3">
      <w:pPr>
        <w:rPr>
          <w:lang w:val="nl-NL"/>
        </w:rPr>
      </w:pPr>
    </w:p>
    <w:p w14:paraId="0F14DDAB" w14:textId="77777777" w:rsidR="00471DD3" w:rsidRPr="00D34101" w:rsidRDefault="00471DD3">
      <w:pPr>
        <w:rPr>
          <w:lang w:val="nl-NL"/>
        </w:rPr>
      </w:pPr>
    </w:p>
    <w:sectPr w:rsidR="00471DD3" w:rsidRPr="00D3410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0255"/>
    <w:multiLevelType w:val="multilevel"/>
    <w:tmpl w:val="524C867E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9A29CA"/>
    <w:multiLevelType w:val="multilevel"/>
    <w:tmpl w:val="E7AC6F1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F37CD"/>
    <w:multiLevelType w:val="multilevel"/>
    <w:tmpl w:val="E79CC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662272187">
    <w:abstractNumId w:val="2"/>
  </w:num>
  <w:num w:numId="2" w16cid:durableId="1294362763">
    <w:abstractNumId w:val="1"/>
  </w:num>
  <w:num w:numId="3" w16cid:durableId="77020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D3"/>
    <w:rsid w:val="0015097C"/>
    <w:rsid w:val="00471DD3"/>
    <w:rsid w:val="00AF7F45"/>
    <w:rsid w:val="00D34101"/>
    <w:rsid w:val="00E6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ECBE"/>
  <w15:docId w15:val="{3AF1D79F-3C49-4343-A018-8B8D2FDF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D1464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14646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A01CE6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C638E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38ED"/>
  </w:style>
  <w:style w:type="paragraph" w:styleId="Voettekst">
    <w:name w:val="footer"/>
    <w:basedOn w:val="Standaard"/>
    <w:link w:val="VoettekstChar"/>
    <w:uiPriority w:val="99"/>
    <w:unhideWhenUsed/>
    <w:rsid w:val="00C638E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38ED"/>
  </w:style>
  <w:style w:type="character" w:styleId="GevolgdeHyperlink">
    <w:name w:val="FollowedHyperlink"/>
    <w:basedOn w:val="Standaardalinea-lettertype"/>
    <w:uiPriority w:val="99"/>
    <w:semiHidden/>
    <w:unhideWhenUsed/>
    <w:rsid w:val="003456F3"/>
    <w:rPr>
      <w:color w:val="800080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70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/>
    </w:rPr>
  </w:style>
  <w:style w:type="table" w:styleId="Tabelraster">
    <w:name w:val="Table Grid"/>
    <w:basedOn w:val="Standaardtabel"/>
    <w:uiPriority w:val="39"/>
    <w:rsid w:val="005D6E06"/>
    <w:pPr>
      <w:spacing w:line="240" w:lineRule="auto"/>
    </w:pPr>
    <w:rPr>
      <w:rFonts w:asciiTheme="minorHAnsi" w:eastAsiaTheme="minorHAnsi" w:hAnsiTheme="minorHAnsi" w:cstheme="minorBidi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nl.wikipedia.org/wiki/Diffusi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vanslingerlandt.com/wp-content/uploads/2023/03/2022_ASMI_Annual_Report.pdf" TargetMode="External"/><Relationship Id="rId11" Type="http://schemas.openxmlformats.org/officeDocument/2006/relationships/hyperlink" Target="https://nl.wikipedia.org/wiki/Chemical_vapor_depositi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l.wikipedia.org/wiki/Epitax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l.wikipedia.org/w/index.php?title=Atoomlaagdepositie&amp;action=edit&amp;redlink=1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hC/3uJYPC4u0I0FvsDTOaUeYHw==">CgMxLjAyCGguZ2pkZ3hzMgloLjMwajB6bGwyCWguMWZvYjl0ZTgAciExZ1JxeUZlMUZSVTZsbUtVdk8yTV81bkNwWXRLcUdrZTU=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627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Desnijder</dc:creator>
  <cp:lastModifiedBy>Syb van Slingerlandt</cp:lastModifiedBy>
  <cp:revision>6</cp:revision>
  <dcterms:created xsi:type="dcterms:W3CDTF">2023-10-19T14:08:00Z</dcterms:created>
  <dcterms:modified xsi:type="dcterms:W3CDTF">2023-11-09T15:30:00Z</dcterms:modified>
</cp:coreProperties>
</file>